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Calibri" w:hAnsi="Calibri"/>
          <w:b w:val="false"/>
          <w:i w:val="false"/>
          <w:i w:val="false"/>
          <w:color w:val="000000"/>
          <w:sz w:val="22"/>
        </w:rPr>
      </w:pPr>
      <w:r>
        <w:rPr>
          <w:rFonts w:ascii="Calibri" w:hAnsi="Calibri"/>
          <w:b w:val="false"/>
          <w:i w:val="false"/>
          <w:color w:val="000000"/>
          <w:spacing w:val="-10"/>
          <w:sz w:val="22"/>
        </w:rPr>
        <w:tab/>
      </w:r>
      <w:r>
        <w:rPr>
          <w:rFonts w:ascii="Times New Roman" w:hAnsi="Times New Roman"/>
          <w:b w:val="false"/>
          <w:i w:val="false"/>
          <w:color w:val="000000"/>
          <w:spacing w:val="-10"/>
          <w:sz w:val="28"/>
        </w:rPr>
        <w:tab/>
      </w:r>
    </w:p>
    <w:tbl>
      <w:tblPr>
        <w:tblW w:w="15540" w:type="dxa"/>
        <w:jc w:val="start"/>
        <w:tblInd w:w="15" w:type="dxa"/>
        <w:tblLayout w:type="fixed"/>
        <w:tblCellMar>
          <w:top w:w="0" w:type="dxa"/>
          <w:start w:w="15" w:type="dxa"/>
          <w:bottom w:w="0" w:type="dxa"/>
          <w:end w:w="15" w:type="dxa"/>
        </w:tblCellMar>
      </w:tblPr>
      <w:tblGrid>
        <w:gridCol w:w="15540"/>
      </w:tblGrid>
      <w:tr>
        <w:trPr/>
        <w:tc>
          <w:tcPr>
            <w:tcW w:w="15540" w:type="dxa"/>
            <w:tcBorders/>
            <w:vAlign w:val="center"/>
          </w:tcPr>
          <w:p>
            <w:pPr>
              <w:pStyle w:val="Normal"/>
              <w:bidi w:val="0"/>
              <w:spacing w:before="0" w:after="0"/>
              <w:ind w:hanging="0" w:start="75" w:end="75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u w:val="none"/>
              </w:rPr>
              <w:t>Список руководителей и специалистов организаций, поднадзорных Ростехнадзору, на проведение аттестации                                    в МТУ Ростехнадзора на территории Смоленской области на 22 апреля 2024.</w:t>
            </w:r>
          </w:p>
        </w:tc>
      </w:tr>
      <w:tr>
        <w:trPr/>
        <w:tc>
          <w:tcPr>
            <w:tcW w:w="15540" w:type="dxa"/>
            <w:tcBorders/>
            <w:tcMar>
              <w:start w:w="0" w:type="dxa"/>
              <w:end w:w="0" w:type="dxa"/>
            </w:tcMar>
          </w:tcPr>
          <w:tbl>
            <w:tblPr>
              <w:tblW w:w="15360" w:type="dxa"/>
              <w:jc w:val="start"/>
              <w:tblInd w:w="0" w:type="dxa"/>
              <w:tblLayout w:type="fixed"/>
              <w:tblCellMar>
                <w:top w:w="0" w:type="dxa"/>
                <w:start w:w="7" w:type="dxa"/>
                <w:bottom w:w="0" w:type="dxa"/>
                <w:end w:w="7" w:type="dxa"/>
              </w:tblCellMar>
            </w:tblPr>
            <w:tblGrid>
              <w:gridCol w:w="560"/>
              <w:gridCol w:w="3800"/>
              <w:gridCol w:w="3000"/>
              <w:gridCol w:w="3399"/>
              <w:gridCol w:w="3201"/>
              <w:gridCol w:w="1399"/>
            </w:tblGrid>
            <w:tr>
              <w:trPr>
                <w:trHeight w:val="1095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 xml:space="preserve">№ </w:t>
                  </w: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Занимаемая должность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Область аттестации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  <w:tcMar>
                    <w:start w:w="108" w:type="dxa"/>
                    <w:end w:w="108" w:type="dxa"/>
                  </w:tcMar>
                  <w:vAlign w:val="center"/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Время аттестации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Индивидуальный предприниматель Михайлов Виктор Борисович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Гаврилов Михаил Валентинович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“АГРИТЕК”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Александров Алексей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Б.8.1., Б.8.2., 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“Сафоновский кирпичный завод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Парфеса Александр Петрович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“АГРИТЕК”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Погожин Олег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Директор по производству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“Российский концерн по производству электрической и тепловой энергии на атомных станциях”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Процеров Павел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главного инженера по эксплуатации с правом замещения должностей первого заместителя главного инженера по эксплуатации, главного инженера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Б.1.7.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ОТДЕЛЕНИЕ ФОНДА ПЕНСИОННОГО И СОЦИАЛЬНОГО СТРАХОВАНИЯ РОССИЙСКОЙ ФЕДЕРАЦИИ ПО СМОЛЕНСКОЙ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Морозова Марина Леонидовна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начальника отдела обслуживания имущественного комплекса Управления материально-технического обеспечения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“СМОЛЕНСКИЙ 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Васильев Иван Вячеславович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“Пищеторг”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Дмитриев Михаил Михайлович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“Производственное объединение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Кузьмак Александр Петрович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начальника отдела по промышленной и пожарной безопасности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“Рославльские тормозные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Фотиев Виталий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“РАДИОИНЖ”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Мельник Евгений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по ремонту и обслуживанию зданий и сооружений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“ЭКОНОМСТРОЙ”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Вакулюк Евгений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“КВВ-АГРО”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Ким Станислав Андреевич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“Производственное объединение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Чернова Наталья Юрьевна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обслуживанию систем вентиляции и кондиционирования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“АлвидТехно”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Денисов Евгений Витальевич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начальника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“НАУЧНО-ПРОЕКТНЫЙ ЦЕНТР “АКРОН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Гаврилов Сергей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Инженер-конструктор 2 категории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Б.1.8.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ОТДЕЛЕНИЕ ФОНДА ПЕНСИОННОГО И СОЦИАЛЬНОГО СТРАХОВАНИЯ РОССИЙСКОЙ ФЕДЕРАЦИИ ПО СМОЛЕНСКОЙ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Сусолкин Алексей Ганнадьевич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Ведущий специалист-эксперт отдела обслуживания имущественного комплекса Управления материально-технического обеспечения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Закрытое акционерное общество “Центромонтажавтоматика” г. Смоленск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Тищенкова Олеся Алексеевна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Ведущий инженер-химик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“АГРИТЕК”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Сеньков Дмитрий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КИП и 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“АлвидТехно”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Савельев Павел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энергетик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Индивидуальный предприниматель Михайлов Виктор Борисович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Корюшкина Елена Анатольевна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Специалист по охране труда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Муниципальное бюджетное учреждение “Зеленстрой”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Налейкин Алексей Геннадьевич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директора по производственным вопросам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“АТОМЭНЕРГОРЕМОНТ”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Александров Валерий Валерьевич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главного инженера по производству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“Сафоновский кирпичный завод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Ульянов Игорь Юрьевич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“СМОЛЕНСКИЙ ДОК”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Гуляев Дмитрий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транспортного участка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“КВАДРА-ГЕНЕРИРУЮЩАЯ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Бельский Даниил Олегович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турбинногоотделения котлотурбинного цеха производственного подразделения “Смоленская ТЭЦ”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ОТКРЫТОЕ АКЦИОНЕРНОЕ ОБЩЕСТВО “САФОНОВОМЯСОПРОДУКТ”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Бычков Валерий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Муниципальное казенное предприятие коммунальное хозяйство “Голынки”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Шарандин Михаил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Старший мастер ТЭХ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Индивидуальный предприниматель Михайлов Виктор Борисович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Цыганов Сергей Юрьевич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основного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“АлвидТехно”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Мартыненко Сергей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участка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ОТДЕЛЕНИЕ ФОНДА ПЕНСИОННОГО И СОЦИАЛЬНОГО СТРАХОВАНИЯ РОССИЙСКОЙ ФЕДЕРАЦИИ ПО СМОЛЕНСКОЙ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Ляченков Александр Петрович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специалист-эксперт отдела обслуживания имущественного комплекса Управления материально-технического обеспечения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“НАУЧНО-ПРОЕКТНЫЙ ЦЕНТР “АКРОН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Германов Мурад Анварович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Инженер-конструктор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Б.1.8.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“Сафоновохлеб”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Мельников Михаил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“Проектирование горнорудных предприятий”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Лысенко Александр Евгеньевич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 проекта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Б.3.9.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Давыденков Дмитрий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Б.1.7., Б.1.2.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“АТОМЭНЕРГОРЕМОНТ”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Атрошкин Евгений Валерьевич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участка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“Производственное объединение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Герцев Станислав Олегович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техническому обслуживанию и ремонту технологического оборудования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“Новые 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Пчельников Анатолий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Б.3.8.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“Новые 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Рузенков Сергей Валентинович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ремонтной службы (энергетик)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Б.3.8.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“Завод комплексные дорожные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Ященко Евгений Геннадьевич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Инженер-конструктор 2 категории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“НАУЧНО-ПРОЕКТНЫЙ ЦЕНТР “АКРОН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Почукалин Александр Дмитриевич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 проекта - начальник комплексного отдела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Б.1.8.,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“АГРИТЕК”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Петрачкова Марина Игоревна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специалист по охране труда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Б.1.11., А.1., Б.1.16.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“АГРИТЕК”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Поляков Александр Константинович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главного энергетика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Б.11.1., Б.1.16.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“АлвидТехно”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Орловский Дмитрий Васильевич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Мастер участка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Открытое акционерное общество “Завод 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Сергеев Сергей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“СМОЛЛЕСКОМ”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Брага Андрей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главного энергетика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“Рославльская хлебная база № 47”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Овсянникова Елена Петровна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Специалист по охране труда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“Рославльские тормозные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Петраков Андрей Алексеевич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техническому надзору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“Производственное объединение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Снопков Владимир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организации эксплуатации и ремонту зданий и сооружений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“Новые 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Прохоров Игорь Павлович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службы охраны труда и промышленной безопасности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Б.3.8.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“АлвидТехно”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Чикованов Сергей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главного механика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“Талан”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Леонов Александр Олегович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производственно-заготовительного участка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Б.1.11.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“Российский концерн по производству электрической и тепловой энергии на атомных станциях”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Орлов Сергей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начальника (по эксплуатации) РЦ с правом замещения должности заместителя главного инженера по безопасности и надежности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Б.1.11.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“Коммунальные системы Гнездово”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Бараненков Андрей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участка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“ДОМСТРОЙ”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Лукьянов Александр Юрьевич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Производитель работ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“АГРИТЕК”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Коренев Алексей Станиславович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А.1., Б.1.1.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Индивидуальный предприниматель Михайлов Виктор Борисович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Михайлов Виктор Борисович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Индивидуальный предприниматель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“СТиМ-2”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Кизик Владимир Иванович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овтетственностью “СИГМА”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Зайцев Евгений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Генеральный 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Б.1.9.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“УПРАВЛЕНИЕ МАЛОЙ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Мареев Евгений Игоревич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Ряховский Виталий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производственно-диспетчерской службы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“Производственное объединение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Захаров Александр Николаевич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Генеральный директор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“СТиМ-2”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Гуторов Денис Павлович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Инженер-механик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Муниципальное казенное предприятие коммунальное хозяйство “Голынки”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Давыденкова Татьяна Алексеевна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И.о. директора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ПУБЛИЧНОЕ АКЦИОНЕРНОЕ ОБЩЕСТВО “ДОРОГОБУЖ”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Лапоух Олег Петрович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“АТОМЭНЕРГОРЕМОНТ”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Гребенщиков Евгений Александрович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Заместитель главного инженера по подготовке производства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Б.9.3., 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Зюрин Андрей Викторович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Королев Николай Михайлович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НАУЧНО-ПРОИЗВОДСТВЕННОЕ ОБЪЕДИНЕНИЕ “ГИДРОТЕХПРОЕКТ”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Марченков Олег Иванович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>
                      <w:rFonts w:ascii="Times New Roman" w:hAnsi="Times New Roman"/>
                      <w:b w:val="false"/>
                      <w:i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В.2.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Индивидуальный предприниматель Михайлов Виктор Борисович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Григорьев Виктор Алексеевич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ремонтного участка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“Рославльская хлебная база № 47”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Савкин Алексей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элеваторно-складского участка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11:00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Смоленское областное государственное автономное учреждение “Центр информационных технологий”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Зайцев Максим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Начальник эксплуатационно-хозяйственного отдела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14:00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Закрытое акционерное общество “Центромонтажавтоматика” г. Смоленск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Евсигнеев Алексей Анатольевич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Инженер по наладке и испытаниям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13:30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Общество с ограниченной ответственностью “АГРИТЕК”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Сереженков Дмитрий Сергеевич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Главный инженер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Б.7.1., А.1., Б.8.3.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10:30</w:t>
                  </w:r>
                </w:p>
              </w:tc>
            </w:tr>
            <w:tr>
              <w:trPr>
                <w:trHeight w:val="700" w:hRule="atLeast"/>
              </w:trPr>
              <w:tc>
                <w:tcPr>
                  <w:tcW w:w="56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Акционерное общество “Производственное объединение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Касьянов Руслан Владимирович</w:t>
                  </w:r>
                </w:p>
              </w:tc>
              <w:tc>
                <w:tcPr>
                  <w:tcW w:w="3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start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Старший мастер энергоремонтного участка № 2</w:t>
                  </w:r>
                </w:p>
              </w:tc>
              <w:tc>
                <w:tcPr>
                  <w:tcW w:w="3201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Б.9.4.</w:t>
                  </w:r>
                </w:p>
              </w:tc>
              <w:tc>
                <w:tcPr>
                  <w:tcW w:w="1399" w:type="dxa"/>
                  <w:tcBorders>
                    <w:top w:val="single" w:sz="6" w:space="0" w:color="333333"/>
                    <w:start w:val="single" w:sz="6" w:space="0" w:color="333333"/>
                    <w:bottom w:val="single" w:sz="6" w:space="0" w:color="333333"/>
                    <w:end w:val="single" w:sz="6" w:space="0" w:color="333333"/>
                  </w:tcBorders>
                </w:tcPr>
                <w:p>
                  <w:pPr>
                    <w:pStyle w:val="Normal"/>
                    <w:tabs>
                      <w:tab w:val="clear" w:pos="720"/>
                    </w:tabs>
                    <w:bidi w:val="0"/>
                    <w:spacing w:before="0" w:after="0"/>
                    <w:ind w:hanging="0" w:start="0" w:end="0"/>
                    <w:jc w:val="center"/>
                    <w:rPr/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color w:val="000000"/>
                      <w:sz w:val="21"/>
                      <w:u w:val="none"/>
                    </w:rPr>
                    <w:t>09:30</w:t>
                  </w:r>
                </w:p>
              </w:tc>
            </w:tr>
          </w:tbl>
          <w:p>
            <w:pPr>
              <w:pStyle w:val="Normal"/>
              <w:tabs>
                <w:tab w:val="clear" w:pos="720"/>
              </w:tabs>
              <w:bidi w:val="0"/>
              <w:jc w:val="start"/>
              <w:rPr>
                <w:rFonts w:ascii="Times New Roman" w:hAnsi="Times New Roman"/>
                <w:b w:val="false"/>
                <w:i w:val="false"/>
                <w:i w:val="false"/>
                <w:color w:val="000000"/>
                <w:sz w:val="22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orient="landscape" w:w="16838" w:h="11906"/>
      <w:pgMar w:left="1133" w:right="1133" w:gutter="0" w:header="0" w:top="283" w:footer="0" w:bottom="11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Open Sans">
    <w:charset w:val="01" w:characterSet="utf-8"/>
    <w:family w:val="swiss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empora LGC Uni" w:hAnsi="Tempora LGC Uni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LibreOffice/7.6.4.1$Linux_X86_64 LibreOffice_project/60$Build-1</Application>
  <AppVersion>15.0000</AppVersion>
  <Pages>6</Pages>
  <Words>1247</Words>
  <Characters>9944</Characters>
  <CharactersWithSpaces>10780</CharactersWithSpaces>
  <Paragraphs>449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2024-04-18T11:37:32Z</dcterms:modified>
  <cp:revision>1</cp:revision>
  <dc:subject/>
  <dc:title/>
</cp:coreProperties>
</file>